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80"/>
          <w:szCs w:val="80"/>
          <w:rtl w:val="off"/>
        </w:rPr>
      </w:pPr>
      <w:r>
        <w:rPr>
          <w:rFonts w:ascii="Times New Roman" w:eastAsia="Times New Roman" w:hAnsi="Times New Roman" w:hint="default"/>
          <w:b/>
          <w:bCs/>
          <w:i/>
          <w:iCs/>
          <w:sz w:val="80"/>
          <w:szCs w:val="80"/>
          <w:rtl w:val="off"/>
        </w:rPr>
        <w:t>«</w:t>
      </w: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80"/>
          <w:szCs w:val="8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80"/>
          <w:szCs w:val="8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80"/>
          <w:szCs w:val="8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80"/>
          <w:szCs w:val="8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100"/>
          <w:szCs w:val="100"/>
          <w:rtl w:val="off"/>
        </w:rPr>
      </w:pPr>
      <w:r>
        <w:rPr>
          <w:rFonts w:ascii="Times New Roman" w:eastAsia="Times New Roman" w:hAnsi="Times New Roman" w:hint="default"/>
          <w:b/>
          <w:bCs/>
          <w:i/>
          <w:iCs/>
          <w:sz w:val="100"/>
          <w:szCs w:val="100"/>
          <w:rtl w:val="off"/>
        </w:rPr>
        <w:t xml:space="preserve">    «Россия - Родина моя!»</w:t>
      </w: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60"/>
          <w:szCs w:val="6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60"/>
          <w:szCs w:val="6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60"/>
          <w:szCs w:val="6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60"/>
          <w:szCs w:val="6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60"/>
          <w:szCs w:val="60"/>
          <w:rtl w:val="off"/>
        </w:rPr>
      </w:pPr>
      <w:r>
        <w:rPr>
          <w:rFonts w:ascii="Times New Roman" w:eastAsia="Times New Roman" w:hAnsi="Times New Roman" w:hint="default"/>
          <w:b/>
          <w:bCs/>
          <w:i/>
          <w:iCs/>
          <w:sz w:val="60"/>
          <w:szCs w:val="60"/>
          <w:rtl w:val="off"/>
        </w:rPr>
        <w:t xml:space="preserve">                             Читайте в номере:</w:t>
      </w:r>
      <w:r>
        <w:rPr>
          <w:rFonts w:ascii="Times New Roman" w:eastAsia="Times New Roman" w:hAnsi="Times New Roman" w:hint="default"/>
          <w:b/>
          <w:bCs/>
          <w:i/>
          <w:iCs/>
          <w:sz w:val="100"/>
          <w:szCs w:val="100"/>
        </w:rPr>
        <w:drawing>
          <wp:anchor distT="0" distB="0" distL="114300" distR="114300" behindDoc="1" locked="0" layoutInCell="1" simplePos="0" relativeHeight="251660288" allowOverlap="1" hidden="0">
            <wp:simplePos x="0" y="0"/>
            <wp:positionH relativeFrom="column">
              <wp:posOffset>0</wp:posOffset>
            </wp:positionH>
            <wp:positionV relativeFrom="page">
              <wp:posOffset>12700</wp:posOffset>
            </wp:positionV>
            <wp:extent cx="7577455" cy="11231741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123174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leftChars="0" w:left="0" w:rightChars="580" w:right="1160" w:hanging="0" w:firstLineChars="0" w:firstLine="0"/>
        <w:jc w:val="right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14"/>
          <w:szCs w:val="14"/>
          <w:u w:val="none" w:color="auto"/>
          <w:rtl w:val="off"/>
        </w:rPr>
      </w:pPr>
    </w:p>
    <w:p>
      <w:pPr>
        <w:ind w:leftChars="0" w:left="0" w:rightChars="580" w:right="1160" w:hanging="0" w:firstLineChars="0" w:firstLine="0"/>
        <w:jc w:val="right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</w:pPr>
    </w:p>
    <w:p>
      <w:pPr>
        <w:ind w:leftChars="0" w:left="0" w:rightChars="580" w:right="1160" w:hanging="0" w:firstLineChars="0" w:firstLine="0"/>
        <w:jc w:val="right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  <w:t>«Как звучит Россия?»</w:t>
      </w:r>
    </w:p>
    <w:p>
      <w:pPr>
        <w:ind w:leftChars="0" w:left="0" w:rightChars="580" w:right="1160" w:hanging="0" w:firstLineChars="0" w:firstLine="0"/>
        <w:jc w:val="right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  <w:t xml:space="preserve">«Музыкальные национальные </w:t>
      </w:r>
    </w:p>
    <w:p>
      <w:pPr>
        <w:ind w:leftChars="0" w:left="0" w:rightChars="580" w:right="1160" w:hanging="0" w:firstLineChars="0" w:firstLine="0"/>
        <w:jc w:val="right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  <w:t>инструменты народов России»</w:t>
      </w:r>
    </w:p>
    <w:p>
      <w:pPr>
        <w:ind w:leftChars="0" w:left="0" w:rightChars="580" w:right="1160" w:hanging="0" w:firstLineChars="0" w:firstLine="0"/>
        <w:jc w:val="right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40"/>
          <w:szCs w:val="40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i/>
          <w:iCs/>
          <w:sz w:val="36"/>
          <w:szCs w:val="36"/>
          <w:u w:val="none" w:color="auto"/>
          <w:rtl w:val="off"/>
        </w:rPr>
        <w:t>«Детская страничка»</w:t>
      </w:r>
    </w:p>
    <w:p>
      <w:pPr>
        <w:ind w:leftChars="0" w:left="0" w:rightChars="767" w:right="1535" w:hanging="0" w:firstLineChars="0" w:firstLine="0"/>
        <w:jc w:val="right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40"/>
          <w:szCs w:val="40"/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rtl w:val="off"/>
        </w:rPr>
      </w:pP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caps w:val="off"/>
          <w:rFonts w:ascii="Times New Roman" w:eastAsia="Times New Roman" w:hAnsi="Times New Roman" w:cs="Arial"/>
          <w:b/>
          <w:bCs/>
          <w:i/>
          <w:iCs/>
          <w:sz w:val="36"/>
          <w:szCs w:val="36"/>
          <w:rtl w:val="off"/>
        </w:rPr>
      </w:pPr>
      <w:r>
        <w:drawing>
          <wp:anchor distT="0" distB="0" distL="114300" distR="114300" behindDoc="1" locked="0" layoutInCell="1" simplePos="0" relativeHeight="251661312" allowOverlap="1" hidden="0">
            <wp:simplePos x="0" y="0"/>
            <wp:positionH relativeFrom="column">
              <wp:posOffset>-10594</wp:posOffset>
            </wp:positionH>
            <wp:positionV relativeFrom="page">
              <wp:posOffset>12700</wp:posOffset>
            </wp:positionV>
            <wp:extent cx="7581498" cy="10675010"/>
            <wp:effectExtent l="0" t="0" r="0" b="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498" cy="10675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leftChars="0" w:left="0" w:rightChars="0" w:right="0" w:hanging="0" w:firstLineChars="0" w:firstLine="0"/>
        <w:jc w:val="center"/>
        <w:spacing w:after="160" w:line="259" w:lineRule="auto"/>
        <w:rPr>
          <w:caps w:val="off"/>
          <w:rFonts w:ascii="Times New Roman" w:eastAsia="Times New Roman" w:hAnsi="Times New Roman" w:cs="Arial"/>
          <w:b/>
          <w:bCs/>
          <w:i w:val="0"/>
          <w:sz w:val="36"/>
          <w:szCs w:val="36"/>
          <w:rtl w:val="off"/>
        </w:rPr>
      </w:pPr>
      <w:r>
        <w:rPr>
          <w:caps w:val="off"/>
          <w:rFonts w:ascii="Times New Roman" w:eastAsia="Times New Roman" w:hAnsi="Times New Roman" w:cs="Arial"/>
          <w:b/>
          <w:bCs/>
          <w:i/>
          <w:iCs/>
          <w:sz w:val="36"/>
          <w:szCs w:val="36"/>
        </w:rPr>
        <w:t>«Любовь к родному краю, родной культуре, родной речи начинается с малого -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человечеству»</w:t>
      </w:r>
      <w:r>
        <w:rPr>
          <w:caps w:val="off"/>
          <w:rFonts w:ascii="Times New Roman" w:eastAsia="Times New Roman" w:hAnsi="Times New Roman" w:cs="Arial"/>
          <w:b/>
          <w:bCs/>
          <w:i w:val="0"/>
          <w:sz w:val="36"/>
          <w:szCs w:val="36"/>
        </w:rPr>
        <w:t>. Л. С. Лихачев.</w:t>
      </w:r>
    </w:p>
    <w:p>
      <w:pPr>
        <w:ind w:leftChars="542" w:left="1084" w:rightChars="708" w:right="1416" w:hanging="0" w:firstLineChars="0" w:firstLine="0"/>
        <w:jc w:val="center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154" w:firstLine="481"/>
        <w:jc w:val="both"/>
        <w:spacing w:after="160" w:line="259" w:lineRule="auto"/>
        <w:rPr>
          <w:caps w:val="off"/>
          <w:rFonts w:ascii="Times New Roman" w:eastAsia="Times New Roman" w:hAnsi="Times New Roman" w:cs="&quot;Open Sans&quot;"/>
          <w:b/>
          <w:bCs/>
          <w:i w:val="0"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 xml:space="preserve">12 июня наша огромная страна празднует «День России». </w:t>
      </w:r>
      <w:r>
        <w:rPr>
          <w:caps w:val="off"/>
          <w:rFonts w:ascii="Times New Roman" w:eastAsia="Times New Roman" w:hAnsi="Times New Roman" w:cs="&quot;Open Sans&quot;"/>
          <w:b/>
          <w:bCs/>
          <w:i w:val="0"/>
          <w:sz w:val="32"/>
          <w:szCs w:val="32"/>
        </w:rPr>
        <w:t>В этот день мы чествуем нашу Родину. День России – это праздник свободы, мира и добра.</w:t>
      </w:r>
    </w:p>
    <w:p>
      <w:pPr>
        <w:ind w:leftChars="324" w:left="648" w:rightChars="280" w:right="560" w:hanging="0" w:firstLineChars="154" w:firstLine="481"/>
        <w:jc w:val="both"/>
        <w:spacing w:after="160" w:line="259" w:lineRule="auto"/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i/>
          <w:iCs/>
          <w:sz w:val="32"/>
          <w:szCs w:val="32"/>
          <w:rtl w:val="off"/>
        </w:rPr>
        <w:t>А вы когда-нибудь думали о том, какой музыкой звучит Россия?</w:t>
      </w:r>
    </w:p>
    <w:p>
      <w:pPr>
        <w:ind w:leftChars="324" w:left="648" w:rightChars="280" w:right="560" w:hanging="0" w:firstLineChars="145" w:firstLine="451"/>
        <w:jc w:val="both"/>
        <w:spacing w:after="16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>Россия - это шум берёз, журчание ручья, шебетание птиц, это вой метели и хруст снега под ногами. Наша страна настолько огромна, что для каждого кусочка нашей необъятной Родины, она звучит по-разному.</w:t>
      </w:r>
    </w:p>
    <w:p>
      <w:pPr>
        <w:ind w:leftChars="324" w:left="648" w:hanging="0" w:firstLineChars="211" w:firstLine="451"/>
        <w:jc w:val="left"/>
        <w:shd w:val="clear" w:color="auto" w:fill="auto"/>
        <w:spacing w:after="0"/>
        <w:rPr>
          <w:rFonts w:ascii="Times New Roman" w:eastAsia="Times New Roman" w:hAnsi="Times New Roman" w:hint="default"/>
          <w:b/>
          <w:bCs/>
          <w:sz w:val="32"/>
          <w:szCs w:val="32"/>
        </w:rPr>
      </w:pPr>
      <w:r>
        <w:rPr>
          <w:caps w:val="off"/>
          <w:rFonts w:ascii="Times New Roman" w:eastAsia="Times New Roman" w:hAnsi="Times New Roman" w:cs="sans-serif"/>
          <w:b/>
          <w:bCs/>
          <w:i w:val="0"/>
          <w:sz w:val="32"/>
          <w:szCs w:val="32"/>
        </w:rPr>
        <w:t xml:space="preserve">На территории России проживает более 190 народов, в число которых входят коренные малые и автохтонные народы страны.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Каждый народ говорит на своём языке, имеет свою историю, культуру.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У каждого народа свои народные традиции. Но это не делает один народ хуже или лучше другого, наоборот, культура разных народов делает богатой и разнообразной культуру России. Каждый народ по капле вносит свой вклад в сокровищницу культуры и истории нашего государства. У каждого народа свои песни, сказки, национальные костюмы. Но у всех у нас одна Родина – Россия.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/>
          <w:b/>
          <w:bCs/>
          <w:sz w:val="32"/>
          <w:szCs w:val="32"/>
          <w:rtl w:val="off"/>
        </w:rPr>
        <w:drawing>
          <wp:inline distT="0" distB="0" distL="0" distR="0">
            <wp:extent cx="6182066" cy="3016797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066" cy="30167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tl w:val="off"/>
        </w:rPr>
      </w:pPr>
    </w:p>
    <w:p>
      <w:pPr>
        <w:ind w:leftChars="324" w:left="648" w:rightChars="280" w:right="560" w:hanging="0" w:firstLineChars="211" w:firstLine="451"/>
        <w:jc w:val="center"/>
        <w:spacing w:after="0" w:line="259" w:lineRule="auto"/>
        <w:rPr>
          <w:rFonts w:ascii="Times New Roman" w:eastAsia="Times New Roman" w:hAnsi="Times New Roman"/>
          <w:b/>
          <w:bCs/>
          <w:i/>
          <w:iCs/>
          <w:sz w:val="40"/>
          <w:szCs w:val="40"/>
          <w:u w:val="single" w:color="auto"/>
          <w:rtl w:val="off"/>
        </w:rPr>
      </w:pPr>
    </w:p>
    <w:p>
      <w:pPr>
        <w:ind w:leftChars="324" w:left="648" w:rightChars="280" w:right="560" w:hanging="0" w:firstLineChars="211" w:firstLine="451"/>
        <w:jc w:val="center"/>
        <w:spacing w:after="0" w:line="259" w:lineRule="auto"/>
        <w:rPr>
          <w:rFonts w:ascii="Times New Roman" w:eastAsia="Times New Roman" w:hAnsi="Times New Roman"/>
          <w:b/>
          <w:bCs/>
          <w:i/>
          <w:iCs/>
          <w:sz w:val="36"/>
          <w:szCs w:val="36"/>
          <w:u w:val="single" w:color="auto"/>
          <w:rtl w:val="off"/>
        </w:rPr>
      </w:pPr>
      <w:r>
        <w:rPr>
          <w:rFonts w:ascii="Times New Roman" w:eastAsia="Times New Roman" w:hAnsi="Times New Roman"/>
          <w:b/>
          <w:bCs/>
          <w:i/>
          <w:iCs/>
          <w:sz w:val="40"/>
          <w:szCs w:val="40"/>
          <w:u w:val="single" w:color="auto"/>
          <w:rtl w:val="off"/>
        </w:rPr>
        <w:t>Музыкальные национальные инструменты народов России.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Первые музыкальные инструменты появились еще в первобытную эпоху — вместе с примитивными орудиями труда и охотничьими приспособлениями. По мере развития цивилизации они усложнялись, становились более изящными и мелодичными, а у каждого народа появлялись собственные разновидности таких предметов.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drawing>
          <wp:anchor distT="0" distB="0" distL="114300" distR="114300" behindDoc="1" locked="0" layoutInCell="1" simplePos="0" relativeHeight="251663360" allowOverlap="1" hidden="0">
            <wp:simplePos x="0" y="0"/>
            <wp:positionH relativeFrom="column">
              <wp:posOffset>-4244</wp:posOffset>
            </wp:positionH>
            <wp:positionV relativeFrom="page">
              <wp:posOffset>11276</wp:posOffset>
            </wp:positionV>
            <wp:extent cx="7600548" cy="10701834"/>
            <wp:effectExtent l="0" t="0" r="0" b="0"/>
            <wp:wrapNone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548" cy="1070183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/>
          <w:b/>
          <w:bCs/>
          <w:sz w:val="32"/>
          <w:szCs w:val="32"/>
          <w:rtl w:val="off"/>
        </w:rPr>
        <w:t>Сегодня мы познакомимся с некоторыми из них.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4829175</wp:posOffset>
            </wp:positionH>
            <wp:positionV relativeFrom="paragraph">
              <wp:posOffset>559194</wp:posOffset>
            </wp:positionV>
            <wp:extent cx="2626360" cy="1250754"/>
            <wp:effectExtent l="0" t="0" r="0" b="0"/>
            <wp:wrapSquare wrapText="bothSides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25075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 xml:space="preserve">1.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Одним из самых популярных народных инструментов на Руси были </w:t>
      </w:r>
      <w:r>
        <w:rPr>
          <w:rFonts w:ascii="Times New Roman" w:eastAsia="Times New Roman" w:hAnsi="Times New Roman" w:hint="default"/>
          <w:b/>
          <w:bCs/>
          <w:sz w:val="32"/>
          <w:szCs w:val="32"/>
          <w:u w:val="single" w:color="auto"/>
        </w:rPr>
        <w:t>гусли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. Они звучали в деревенских избах и на княжеских пирах. Гусляры провожали воинов в походы и участвовали в обрядах. Под аккомпанемент этого струнного инструмента</w:t>
      </w: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 xml:space="preserve"> исполняли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былины</w:t>
      </w:r>
      <w:r>
        <w:rPr>
          <w:rFonts w:ascii="Times New Roman" w:eastAsia="Times New Roman" w:hAnsi="Times New Roman" w:hint="default"/>
          <w:b/>
          <w:bCs/>
          <w:sz w:val="32"/>
          <w:szCs w:val="32"/>
          <w:cs/>
          <w:rtl w:val="off"/>
        </w:rPr>
        <w:t>﻿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 и исторические песни. Музыканты играли одной или двумя руками, инструмент могли класть на колени или держать вертикально.</w:t>
      </w: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t xml:space="preserve">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В русском фольклоре</w:t>
      </w:r>
      <w:r>
        <w:rPr>
          <w:rFonts w:ascii="Times New Roman" w:eastAsia="Times New Roman" w:hAnsi="Times New Roman" w:hint="default"/>
          <w:b/>
          <w:bCs/>
          <w:sz w:val="32"/>
          <w:szCs w:val="32"/>
          <w:cs/>
          <w:rtl w:val="off"/>
        </w:rPr>
        <w:t>﻿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 xml:space="preserve"> упоминаются легендарные гусляры: Садко, Добрыня Никитич, Баян. 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  <w:rtl w:val="off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5544841</wp:posOffset>
            </wp:positionH>
            <wp:positionV relativeFrom="paragraph">
              <wp:posOffset>277700</wp:posOffset>
            </wp:positionV>
            <wp:extent cx="1577317" cy="1437972"/>
            <wp:effectExtent l="0" t="0" r="0" b="0"/>
            <wp:wrapSquare wrapText="bothSides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4" t="18809" r="19249" b="18809"/>
                    <a:stretch>
                      <a:fillRect/>
                    </a:stretch>
                  </pic:blipFill>
                  <pic:spPr>
                    <a:xfrm>
                      <a:off x="0" y="0"/>
                      <a:ext cx="1577317" cy="143797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sz w:val="32"/>
          <w:szCs w:val="32"/>
          <w:rtl w:val="off"/>
        </w:rPr>
        <w:t xml:space="preserve">2. 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 xml:space="preserve">Традиционные музыкальные инструменты у народов Поволжья имели простую форму, изготавливали их из природных материалов: глины, дерева, полых стеблей крупных растений. У марийцев с глубокой древности были известны глиняные 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u w:val="single" w:color="auto"/>
        </w:rPr>
        <w:t>свистульки шун-шушпык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>, которые имитировали птичьи трели. Название такого инструмента переводится на русский язык как «глиняный соловей». Его лепили в виде птички с несколькими отверстиями: в одно из них музыкант дул, другие поочередно зажимал пальцами, чтобы менять тональность звучания.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4276725</wp:posOffset>
            </wp:positionH>
            <wp:positionV relativeFrom="paragraph">
              <wp:posOffset>1117317</wp:posOffset>
            </wp:positionV>
            <wp:extent cx="2959735" cy="1016240"/>
            <wp:effectExtent l="0" t="0" r="0" b="0"/>
            <wp:wrapSquare wrapText="bothSides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" t="23895" r="5432" b="21861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0162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sz w:val="32"/>
          <w:szCs w:val="32"/>
          <w:rtl w:val="off"/>
        </w:rPr>
        <w:t xml:space="preserve">3. 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>У адыгов первые музыкальные инструменты появились еще в IV веке до нашей эры. Одним из них стала черкесская скрипка, или 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u w:val="single" w:color="auto"/>
        </w:rPr>
        <w:t>шичепшин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>. Удлиненный корпус в форме веретена вырезали из цельного куска липы, клена или ясеня, на него натягивали струны из конского волоса. Отсюда и произошло название инструмента: «шиче» в языке адыгов означало «конский волос», «пшинэ» — «музыка». Приглушенный мягкий звук шичепшина служил аккомпанементом для сольного или хорового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cs/>
          <w:rtl w:val="off"/>
        </w:rPr>
        <w:t>﻿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> пения.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drawing>
          <wp:anchor distT="0" distB="0" distL="114300" distR="114300" behindDoc="1" locked="0" layoutInCell="1" simplePos="0" relativeHeight="251664384" allowOverlap="1" hidden="0">
            <wp:simplePos x="0" y="0"/>
            <wp:positionH relativeFrom="column">
              <wp:posOffset>-7419</wp:posOffset>
            </wp:positionH>
            <wp:positionV relativeFrom="paragraph">
              <wp:posOffset>-89</wp:posOffset>
            </wp:positionV>
            <wp:extent cx="7600548" cy="10701834"/>
            <wp:effectExtent l="0" t="0" r="0" b="0"/>
            <wp:wrapNone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548" cy="1070183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4093210</wp:posOffset>
            </wp:positionH>
            <wp:positionV relativeFrom="paragraph">
              <wp:posOffset>487622</wp:posOffset>
            </wp:positionV>
            <wp:extent cx="3276600" cy="2249666"/>
            <wp:effectExtent l="0" t="0" r="0" b="0"/>
            <wp:wrapSquare wrapText="bothSides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t="9304" r="8027" b="930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49666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  <w:t xml:space="preserve">4. 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 xml:space="preserve">Еще одним популярным инструментов у адыгов 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t>была трещотка —</w:t>
      </w:r>
      <w:r>
        <w:rPr>
          <w:rFonts w:ascii="Times New Roman" w:eastAsia="Times New Roman" w:hAnsi="Times New Roman" w:hint="default"/>
          <w:b/>
          <w:bCs/>
          <w:sz w:val="32"/>
          <w:szCs w:val="32"/>
          <w:u w:val="single" w:color="auto"/>
        </w:rPr>
        <w:t> пхачич</w:t>
      </w:r>
      <w:r>
        <w:rPr>
          <w:rFonts w:ascii="Times New Roman" w:eastAsia="Times New Roman" w:hAnsi="Times New Roman" w:hint="default"/>
          <w:b/>
          <w:bCs/>
          <w:sz w:val="32"/>
          <w:szCs w:val="32"/>
        </w:rPr>
        <w:t>. По одной из легенд, ее изобрел простой крестьянин: однажды он шел домой через лес, нашел несколько щепок и стал постукивать ими в такт шагам, чтобы веселее было идти. А потом придумал, как соединить их между собой шнуром и превратить в удобный музыкальный инструмент.Пхачич обычно использовали в ансамбле с шичепшином или другими инструментами. Его звонкие щелчки помогали музыкантам, певцам и танцорам сохранять заданный ритм.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  <w:t xml:space="preserve"> 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152400</wp:posOffset>
            </wp:positionH>
            <wp:positionV relativeFrom="paragraph">
              <wp:posOffset>253572</wp:posOffset>
            </wp:positionV>
            <wp:extent cx="2199237" cy="1671275"/>
            <wp:effectExtent l="0" t="0" r="0" b="0"/>
            <wp:wrapSquare wrapText="bothSides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237" cy="16712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  <w:t xml:space="preserve">5. 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>Одним из главных инструментов в культуре сибирских народов был бубен, состоявший из деревянного обруча и туго натянутой кожаной мембраны. У тувинцев, якутов, тофаларов и долган он назывался 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u w:val="single" w:color="auto"/>
        </w:rPr>
        <w:t>дунгур или дунур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>. Играли на нем рукой или специальной колотушкой. Бубен считался священным инструментом, на голос которого отзываются духи, поэтому бить в него без нужды строго запрещалось, а прикасаться к бубну мог только шаман.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</w:pP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  <w:t xml:space="preserve">6. </w:t>
      </w: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</w:rPr>
        <w:t>У хантов и манси был популярен нарс-юх — это название буквально означает «поющее дерево». Корпус инструмента, похожий формой на лодку, вырезали из лиственницы или ели, а затем на него натягивали две струны из оленьих жил. Играли на нарс-юхе пальцами, примерно как на русских гуслях. Под его мелодию танцевали на праздниках или исполняли песни и сказания.</w:t>
      </w:r>
    </w:p>
    <w:p>
      <w:pPr>
        <w:ind w:leftChars="324" w:left="648" w:rightChars="280" w:right="560" w:hanging="0" w:firstLineChars="211" w:firstLine="451"/>
        <w:jc w:val="both"/>
        <w:spacing w:after="0" w:line="259" w:lineRule="auto"/>
        <w:rPr>
          <w:rFonts w:ascii="Times New Roman" w:eastAsia="Times New Roman" w:hAnsi="Times New Roman"/>
          <w:b/>
          <w:bCs/>
          <w:sz w:val="32"/>
          <w:szCs w:val="32"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  <w:r>
        <w:rPr>
          <w:caps w:val="off"/>
          <w:rFonts w:ascii="Times New Roman" w:eastAsia="Times New Roman" w:hAnsi="Times New Roman" w:cs="&quot;Noto Serif&quot;"/>
          <w:b/>
          <w:bCs/>
          <w:i w:val="0"/>
          <w:sz w:val="32"/>
          <w:szCs w:val="32"/>
          <w:rtl w:val="off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2552700</wp:posOffset>
            </wp:positionH>
            <wp:positionV relativeFrom="paragraph">
              <wp:posOffset>85749</wp:posOffset>
            </wp:positionV>
            <wp:extent cx="4197985" cy="1565751"/>
            <wp:effectExtent l="0" t="0" r="0" b="0"/>
            <wp:wrapSquare wrapText="bothSides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6" b="25727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156575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center"/>
        <w:spacing w:after="160" w:line="259" w:lineRule="auto"/>
        <w:rPr>
          <w:b/>
          <w:bCs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drawing>
          <wp:anchor distT="0" distB="0" distL="114300" distR="114300" behindDoc="1" locked="0" layoutInCell="1" simplePos="0" relativeHeight="251665408" allowOverlap="1" hidden="0">
            <wp:simplePos x="0" y="0"/>
            <wp:positionH relativeFrom="column">
              <wp:posOffset>-10594</wp:posOffset>
            </wp:positionH>
            <wp:positionV relativeFrom="page">
              <wp:posOffset>28485</wp:posOffset>
            </wp:positionV>
            <wp:extent cx="7600548" cy="10701834"/>
            <wp:effectExtent l="0" t="0" r="0" b="0"/>
            <wp:wrapNone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548" cy="1070183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hint="default"/>
          <w:b/>
          <w:bCs/>
          <w:sz w:val="72"/>
          <w:szCs w:val="72"/>
          <w:rtl w:val="off"/>
        </w:rPr>
        <w:t>«Детская страничка»</w:t>
      </w:r>
    </w:p>
    <w:p>
      <w:pPr>
        <w:ind w:leftChars="324" w:left="648" w:rightChars="280" w:right="560" w:hanging="0" w:firstLineChars="211" w:firstLine="451"/>
        <w:jc w:val="center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36"/>
          <w:szCs w:val="36"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rFonts w:ascii="Times New Roman" w:eastAsia="Times New Roman" w:hAnsi="Times New Roman"/>
          <w:b/>
          <w:bCs/>
          <w:i/>
          <w:iCs/>
          <w:sz w:val="40"/>
          <w:szCs w:val="40"/>
          <w:rtl w:val="off"/>
        </w:rPr>
      </w:pPr>
      <w:r>
        <w:rPr>
          <w:b/>
          <w:bCs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90383</wp:posOffset>
            </wp:positionH>
            <wp:positionV relativeFrom="paragraph">
              <wp:posOffset>2190695</wp:posOffset>
            </wp:positionV>
            <wp:extent cx="7393726" cy="5173384"/>
            <wp:effectExtent l="0" t="0" r="0" b="0"/>
            <wp:wrapSquare wrapText="bothSides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5184" r="3588" b="5981"/>
                    <a:stretch>
                      <a:fillRect/>
                    </a:stretch>
                  </pic:blipFill>
                  <pic:spPr>
                    <a:xfrm>
                      <a:off x="0" y="0"/>
                      <a:ext cx="7393726" cy="517338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hint="default"/>
          <w:b/>
          <w:bCs/>
          <w:i/>
          <w:iCs/>
          <w:sz w:val="40"/>
          <w:szCs w:val="40"/>
          <w:rtl w:val="off"/>
        </w:rPr>
        <w:t>Предложите ребенку раскрасить картинку на его усмотрение.</w:t>
      </w: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  <w:rtl w:val="off"/>
        </w:rPr>
      </w:pPr>
      <w:r>
        <w:rPr>
          <w:rFonts w:ascii="Times New Roman" w:eastAsia="Times New Roman" w:hAnsi="Times New Roman" w:hint="default"/>
          <w:b/>
          <w:bCs/>
          <w:sz w:val="32"/>
          <w:szCs w:val="32"/>
        </w:rPr>
        <w:drawing>
          <wp:anchor distT="0" distB="0" distL="114300" distR="114300" behindDoc="1" locked="0" layoutInCell="1" simplePos="0" relativeHeight="251667456" allowOverlap="1" hidden="0">
            <wp:simplePos x="0" y="0"/>
            <wp:positionH relativeFrom="column">
              <wp:posOffset>-42344</wp:posOffset>
            </wp:positionH>
            <wp:positionV relativeFrom="paragraph">
              <wp:posOffset>606921</wp:posOffset>
            </wp:positionV>
            <wp:extent cx="7600548" cy="10701834"/>
            <wp:effectExtent l="0" t="0" r="0" b="0"/>
            <wp:wrapNone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548" cy="1070183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eastAsia="Times New Roman" w:hAnsi="Times New Roman" w:cs="Calibri"/>
          <w:b/>
          <w:i/>
          <w:iCs/>
          <w:color w:val="000000"/>
          <w:sz w:val="52"/>
          <w:szCs w:val="52"/>
          <w:rtl w:val="off"/>
        </w:rPr>
      </w:pPr>
    </w:p>
    <w:p>
      <w:pPr>
        <w:jc w:val="center"/>
        <w:rPr>
          <w:rFonts w:ascii="Times New Roman" w:eastAsia="Times New Roman" w:hAnsi="Times New Roman" w:cs="Calibri"/>
          <w:b/>
          <w:i/>
          <w:iCs/>
          <w:color w:val="000000"/>
          <w:sz w:val="52"/>
          <w:szCs w:val="52"/>
          <w:rtl w:val="off"/>
        </w:rPr>
      </w:pPr>
    </w:p>
    <w:p>
      <w:pPr>
        <w:jc w:val="center"/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</w:pPr>
      <w:r>
        <w:rPr>
          <w:rFonts w:ascii="Times New Roman" w:eastAsia="Times New Roman" w:hAnsi="Times New Roman" w:cs="Calibri"/>
          <w:b/>
          <w:bCs/>
          <w:i w:val="0"/>
          <w:iCs w:val="0"/>
          <w:color w:val="000000"/>
          <w:sz w:val="52"/>
          <w:szCs w:val="52"/>
          <w:rtl w:val="off"/>
        </w:rPr>
        <w:t>«</w:t>
      </w:r>
      <w:r>
        <w:rPr>
          <w:rFonts w:ascii="Times New Roman" w:eastAsia="Times New Roman" w:hAnsi="Times New Roman" w:cs="Calibri"/>
          <w:b/>
          <w:bCs/>
          <w:i w:val="0"/>
          <w:iCs w:val="0"/>
          <w:color w:val="000000"/>
          <w:sz w:val="52"/>
          <w:szCs w:val="52"/>
        </w:rPr>
        <w:t>Музыка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способна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оказывать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известное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воздействие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на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этическую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сторону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души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;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и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раз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музыка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обладает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такими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свойствами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,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то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,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очевидно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,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она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должна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быть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включена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в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число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предметов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воспитания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 xml:space="preserve"> </w:t>
      </w:r>
      <w:r>
        <w:rPr>
          <w:rFonts w:ascii="Times New Roman" w:eastAsia="Times New Roman" w:hAnsi="Times New Roman" w:cs="Cambria"/>
          <w:b/>
          <w:bCs/>
          <w:i w:val="0"/>
          <w:iCs w:val="0"/>
          <w:color w:val="000000"/>
          <w:sz w:val="52"/>
          <w:szCs w:val="52"/>
        </w:rPr>
        <w:t>молодежи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</w:rPr>
        <w:t>.</w:t>
      </w:r>
      <w:r>
        <w:rPr>
          <w:rFonts w:ascii="Times New Roman" w:eastAsia="Times New Roman" w:hAnsi="Times New Roman" w:cs="MV Boli"/>
          <w:b/>
          <w:bCs/>
          <w:i w:val="0"/>
          <w:iCs w:val="0"/>
          <w:color w:val="000000"/>
          <w:sz w:val="52"/>
          <w:szCs w:val="52"/>
          <w:rtl w:val="off"/>
        </w:rPr>
        <w:t>»</w:t>
      </w:r>
    </w:p>
    <w:p>
      <w:pPr>
        <w:ind w:leftChars="324" w:left="648" w:rightChars="280" w:right="560" w:hanging="0" w:firstLineChars="211" w:firstLine="451"/>
        <w:jc w:val="right"/>
        <w:spacing w:after="160" w:line="259" w:lineRule="auto"/>
        <w:rPr>
          <w:b/>
          <w:bCs/>
          <w:rtl w:val="off"/>
        </w:rPr>
      </w:pPr>
      <w:r>
        <w:rPr>
          <w:rFonts w:ascii="Times New Roman" w:eastAsia="Times New Roman" w:hAnsi="Times New Roman" w:cs="Cambria"/>
          <w:b/>
          <w:bCs/>
          <w:i/>
          <w:iCs/>
          <w:color w:val="000000"/>
          <w:sz w:val="52"/>
          <w:szCs w:val="52"/>
        </w:rPr>
        <w:t>Арис</w:t>
      </w:r>
      <w:r>
        <w:rPr>
          <w:rFonts w:ascii="Times New Roman" w:eastAsia="Times New Roman" w:hAnsi="Times New Roman" w:cs="Calibri"/>
          <w:b/>
          <w:bCs/>
          <w:i/>
          <w:iCs/>
          <w:color w:val="000000"/>
          <w:sz w:val="52"/>
          <w:szCs w:val="52"/>
        </w:rPr>
        <w:t>тотель</w:t>
      </w:r>
      <w:r>
        <w:rPr>
          <w:rFonts w:ascii="Times New Roman" w:eastAsia="Times New Roman" w:hAnsi="Times New Roman" w:hint="default"/>
          <w:b/>
          <w:bCs/>
          <w:i/>
          <w:iCs/>
          <w:color w:val="000000"/>
          <w:sz w:val="32"/>
          <w:szCs w:val="32"/>
        </w:rPr>
        <w:drawing>
          <wp:anchor distT="0" distB="0" distL="114300" distR="114300" behindDoc="1" locked="0" layoutInCell="1" simplePos="0" relativeHeight="251668480" allowOverlap="1" hidden="0">
            <wp:simplePos x="0" y="0"/>
            <wp:positionH relativeFrom="column">
              <wp:posOffset>14805</wp:posOffset>
            </wp:positionH>
            <wp:positionV relativeFrom="page">
              <wp:posOffset>6260</wp:posOffset>
            </wp:positionV>
            <wp:extent cx="7600548" cy="10701834"/>
            <wp:effectExtent l="0" t="0" r="0" b="0"/>
            <wp:wrapNone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548" cy="1070183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leftChars="0" w:left="0" w:rightChars="172" w:right="344" w:hanging="0" w:firstLineChars="0" w:firstLine="0"/>
        <w:jc w:val="center"/>
        <w:rPr>
          <w:b/>
          <w:bCs/>
          <w:sz w:val="24"/>
          <w:szCs w:val="24"/>
          <w:rtl w:val="off"/>
        </w:rPr>
      </w:pPr>
      <w:r>
        <w:rPr>
          <w:b/>
          <w:bCs/>
          <w:sz w:val="24"/>
          <w:szCs w:val="24"/>
          <w:rtl w:val="off"/>
        </w:rPr>
        <mc:AlternateContent>
          <mc:Choice Requires="wps">
            <w:drawing>
              <wp:anchor distT="0" distB="0" distL="114300" distR="114300" behindDoc="0" locked="0" layoutInCell="1" simplePos="0" relativeHeight="251666432" allowOverlap="1" hidden="0">
                <wp:simplePos x="0" y="0"/>
                <wp:positionH relativeFrom="column">
                  <wp:posOffset>426902</wp:posOffset>
                </wp:positionH>
                <wp:positionV relativeFrom="paragraph">
                  <wp:posOffset>161215</wp:posOffset>
                </wp:positionV>
                <wp:extent cx="6871605" cy="5769426"/>
                <wp:effectExtent l="73025" t="25399" r="73025" b="120650"/>
                <wp:wrapNone/>
                <wp:docPr id="1038" name="shape103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1605" cy="5769426"/>
                        </a:xfrm>
                        <a:prstGeom prst="roundRect">
                          <a:avLst xmlns="http://schemas.openxmlformats.org/drawingml/2006/main"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e9ae2b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e9ae2b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e9ae2b">
                                <a:tint val="15000"/>
                                <a:satMod val="350000"/>
                              </a:srgbClr>
                            </a:gs>
                          </a:gsLst>
                          <a:lin ang="16200000"/>
                          <a:tileRect/>
                        </a:gradFill>
                        <a:ln w="12700">
                          <a:solidFill>
                            <a:srgbClr val="e9ae2b"/>
                          </a:solidFill>
                        </a:ln>
                        <a:effectLst>
                          <a:outerShdw blurRad="63500" dist="45398" dir="5400000" algn="b" rotWithShape="0" kx="0" ky="0" sx="100000" sy="100000">
                            <a:prstClr val="black">
                              <a:alpha val="38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Написать в редакцию Вы можете по адресу 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Е-</w:t>
                            </w:r>
                            <w:r>
                              <w:rPr>
                                <w:lang w:val="en-US"/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mail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instrText xml:space="preserve"> HYPERLINK "mailto:sadovaya.72@mail.ru" </w:instrTex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Style w:val="afa"/>
                                <w:lang w:val="en-US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sadovaya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.72@</w:t>
                            </w:r>
                            <w:r>
                              <w:rPr>
                                <w:rStyle w:val="afa"/>
                                <w:lang w:val="en-US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mail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Style w:val="afa"/>
                                <w:lang w:val="en-US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ru</w:t>
                            </w:r>
                            <w:r>
                              <w:rPr>
                                <w:rStyle w:val="afa"/>
                                <w:lang w:val="en-US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Главный редактор: 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Усевич И.М., старший воспитатель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Редактор и составитель: 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rtl w:val="off"/>
                              </w:rPr>
                              <w:t>Чернусская Е.В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., музыкальный руководитель 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Сайт детского сада: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u w:val="single" w:color="auto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"https://dsalenushka.yak-uo.ru"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https://dsalenushka.yak-uo.ru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Сайт Телеграмм: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Style w:val="afa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"https://t.me/yakalenushka"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https://t.me/yakalenushka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Сайт Вконтакте:</w:t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u w:val="single" w:color="auto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"https://vk.com/public202225052"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https://vk.com/public202225052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  <w:p>
                            <w:pPr>
                              <w:jc w:val="center"/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Сайт Одноклассники: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"https://ok.ru/group/70000001609055"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https://ok.ru/group/70000001609055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38" style="position:absolute;margin-left:33,6143pt;margin-top:12,6941pt;width:541,071pt;height:454,286pt;mso-wrap-style:infront;mso-position-horizontal-relative:column;mso-position-vertical-relative:line;v-text-anchor:middle;z-index:251666432" arcsize="10923f" o:allowincell="t" filled="t" fillcolor="#ffffff" stroked="t" strokecolor="#e9ae2b" strokeweight="1pt">
                <v:textbox inset="2,5mm,1,3mm,2,5mm,1,3mm">
                  <w:txbxContent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Написать в редакцию Вы можете по адресу 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Е-</w:t>
                      </w:r>
                      <w:r>
                        <w:rPr>
                          <w:lang w:val="en-US"/>
                          <w:rFonts w:ascii="Arial Black" w:hAnsi="Arial Black"/>
                          <w:b/>
                          <w:sz w:val="32"/>
                          <w:szCs w:val="32"/>
                        </w:rPr>
                        <w:t>mail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instrText xml:space="preserve"> HYPERLINK "mailto:sadovaya.72@mail.ru" </w:instrTex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fldChar w:fldCharType="separate"/>
                      </w:r>
                      <w:r>
                        <w:rPr>
                          <w:rStyle w:val="afa"/>
                          <w:lang w:val="en-US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sadovaya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.72@</w:t>
                      </w:r>
                      <w:r>
                        <w:rPr>
                          <w:rStyle w:val="afa"/>
                          <w:lang w:val="en-US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mail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Style w:val="afa"/>
                          <w:lang w:val="en-US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ru</w:t>
                      </w:r>
                      <w:r>
                        <w:rPr>
                          <w:rStyle w:val="afa"/>
                          <w:lang w:val="en-US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Главный редактор: 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Усевич И.М., старший воспитатель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Редактор и составитель: 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  <w:rtl w:val="off"/>
                        </w:rPr>
                        <w:t>Чернусская Е.В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., музыкальный руководитель 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Сайт детского сада: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  <w:u w:val="single" w:color="auto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"https://dsalenushka.yak-uo.ru" </w:instrText>
                      </w:r>
                      <w:r>
                        <w:fldChar w:fldCharType="separate"/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https://dsalenushka.yak-uo.ru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Сайт Телеграмм: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Style w:val="afa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"https://t.me/yakalenushka" </w:instrText>
                      </w:r>
                      <w:r>
                        <w:fldChar w:fldCharType="separate"/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https://t.me/yakalenushka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Сайт Вконтакте:</w:t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  <w:u w:val="single" w:color="auto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"https://vk.com/public202225052" </w:instrText>
                      </w:r>
                      <w:r>
                        <w:fldChar w:fldCharType="separate"/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32"/>
                          <w:szCs w:val="32"/>
                        </w:rPr>
                        <w:t>https://vk.com/public202225052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  <w:p>
                      <w:pPr>
                        <w:jc w:val="center"/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Сайт Одноклассники:</w:t>
                      </w:r>
                    </w:p>
                    <w:p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HYPERLINK "https://ok.ru/group/70000001609055" </w:instrText>
                      </w:r>
                      <w:r>
                        <w:fldChar w:fldCharType="separate"/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32"/>
                          <w:szCs w:val="32"/>
                        </w:rPr>
                        <w:t>https://ok.ru/group/70000001609055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v:fill color="#ffda8a" opacity="1,00" color2="#fff3db" opacity2="1,00" focus="100%" colors="0f #ffda8a;22937f #ffe5a7;1 #fff3db;" type="gradient"/>
                <v:stroke joinstyle="round"/>
              </v:roundrect>
            </w:pict>
          </mc:Fallback>
        </mc:AlternateContent>
      </w:r>
    </w:p>
    <w:p>
      <w:pPr>
        <w:ind w:leftChars="324" w:left="648" w:rightChars="280" w:right="560" w:hanging="0" w:firstLineChars="211" w:firstLine="451"/>
        <w:jc w:val="both"/>
        <w:spacing w:after="160" w:line="259" w:lineRule="auto"/>
        <w:rPr>
          <w:b/>
          <w:bCs/>
        </w:rPr>
      </w:pPr>
    </w:p>
    <w:sectPr>
      <w:pgSz w:w="11906" w:h="16838"/>
      <w:pgMar w:top="20" w:right="0" w:bottom="56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false"/>
    <w:sig w:usb0="E0002EFF" w:usb1="C000785B" w:usb2="00000009" w:usb3="00000001" w:csb0="400001FF" w:csb1="FFFF0000"/>
  </w:font>
  <w:font w:name="Arial">
    <w:panose1 w:val="020B0604020202020204"/>
    <w:charset w:val="00"/>
    <w:notTrueType w:val="false"/>
    <w:sig w:usb0="E0002EFF" w:usb1="C000785B" w:usb2="00000009" w:usb3="00000001" w:csb0="400001FF" w:csb1="FFFF0000"/>
  </w:font>
  <w:font w:name="&quot;Open Sans&quot;">
    <w:charset w:val="00"/>
    <w:notTrueType w:val="false"/>
  </w:font>
  <w:font w:name="sans-serif">
    <w:charset w:val="00"/>
    <w:notTrueType w:val="false"/>
  </w:font>
  <w:font w:name="&quot;Noto Serif&quot;">
    <w:charset w:val="00"/>
    <w:notTrueType w:val="false"/>
  </w:font>
  <w:font w:name="Calibri">
    <w:panose1 w:val="020F0502020204030204"/>
    <w:notTrueType w:val="false"/>
    <w:sig w:usb0="E4002EFF" w:usb1="C000247B" w:usb2="00000009" w:usb3="00000001" w:csb0="200001FF" w:csb1="00000001"/>
  </w:font>
  <w:font w:name="MV Boli">
    <w:panose1 w:val="02000500030200090000"/>
    <w:notTrueType w:val="false"/>
    <w:sig w:usb0="00000003" w:usb1="00000001" w:usb2="00000100" w:usb3="00000001" w:csb0="00000001" w:csb1="00000001"/>
  </w:font>
  <w:font w:name="Cambria">
    <w:panose1 w:val="02040503050406030204"/>
    <w:notTrueType w:val="false"/>
    <w:sig w:usb0="E00006FF" w:usb1="420024FF" w:usb2="02000000" w:usb3="00000001" w:csb0="2000019F" w:csb1="00000001"/>
  </w:font>
  <w:font w:name="Arial Black">
    <w:panose1 w:val="020B0A04020102020204"/>
    <w:notTrueType w:val="false"/>
    <w:sig w:usb0="A00002AF" w:usb1="400078FB" w:usb2="00000001" w:usb3="00000001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styleId="afa">
    <w:name w:val="Hyperlink"/>
    <w:basedOn w:val="a2"/>
    <w:rPr>
      <w:color w:val="000000"/>
      <w:u w:val="single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Relationship Id="rId4" Type="http://schemas.openxmlformats.org/officeDocument/2006/relationships/image" Target="media/image2.jpeg" /><Relationship Id="rId5" Type="http://schemas.openxmlformats.org/officeDocument/2006/relationships/image" Target="media/image4.png" /><Relationship Id="rId6" Type="http://schemas.openxmlformats.org/officeDocument/2006/relationships/image" Target="media/image5.png" /><Relationship Id="rId7" Type="http://schemas.openxmlformats.org/officeDocument/2006/relationships/image" Target="media/image6.jpeg" /><Relationship Id="rId8" Type="http://schemas.openxmlformats.org/officeDocument/2006/relationships/image" Target="media/image2.jpeg" /><Relationship Id="rId9" Type="http://schemas.openxmlformats.org/officeDocument/2006/relationships/image" Target="media/image7.jpeg" /><Relationship Id="rId10" Type="http://schemas.openxmlformats.org/officeDocument/2006/relationships/image" Target="media/image8.jpeg" /><Relationship Id="rId11" Type="http://schemas.openxmlformats.org/officeDocument/2006/relationships/image" Target="media/image9.jpeg" /><Relationship Id="rId12" Type="http://schemas.openxmlformats.org/officeDocument/2006/relationships/image" Target="media/image2.jpeg" /><Relationship Id="rId13" Type="http://schemas.openxmlformats.org/officeDocument/2006/relationships/image" Target="media/image10.jpeg" /><Relationship Id="rId14" Type="http://schemas.openxmlformats.org/officeDocument/2006/relationships/styles" Target="styles.xml" /><Relationship Id="rId15" Type="http://schemas.openxmlformats.org/officeDocument/2006/relationships/settings" Target="settings.xml" /><Relationship Id="rId16" Type="http://schemas.openxmlformats.org/officeDocument/2006/relationships/fontTable" Target="fontTable.xml" /><Relationship Id="rId17" Type="http://schemas.openxmlformats.org/officeDocument/2006/relationships/webSettings" Target="webSettings.xml" /><Relationship Id="rId1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LEnovo</cp:lastModifiedBy>
  <cp:revision>1</cp:revision>
  <dcterms:created xsi:type="dcterms:W3CDTF">2024-06-26T09:14:27Z</dcterms:created>
  <dcterms:modified xsi:type="dcterms:W3CDTF">2024-06-27T10:48:54Z</dcterms:modified>
  <cp:version>0900.0100.01</cp:version>
</cp:coreProperties>
</file>